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85" w:rsidRPr="001A77FB" w:rsidRDefault="00A13485" w:rsidP="00A13485">
      <w:pPr>
        <w:pStyle w:val="a5"/>
        <w:spacing w:after="0"/>
        <w:ind w:left="0"/>
        <w:jc w:val="both"/>
        <w:rPr>
          <w:b/>
          <w:sz w:val="28"/>
          <w:szCs w:val="28"/>
        </w:rPr>
      </w:pPr>
    </w:p>
    <w:p w:rsidR="001A77FB" w:rsidRPr="001A77FB" w:rsidRDefault="00A13485" w:rsidP="001A77FB">
      <w:pPr>
        <w:pStyle w:val="a5"/>
        <w:spacing w:after="0"/>
        <w:ind w:left="0"/>
        <w:jc w:val="center"/>
        <w:rPr>
          <w:b/>
          <w:sz w:val="28"/>
          <w:szCs w:val="28"/>
        </w:rPr>
      </w:pPr>
      <w:r w:rsidRPr="001A77FB">
        <w:rPr>
          <w:b/>
          <w:sz w:val="28"/>
          <w:szCs w:val="28"/>
        </w:rPr>
        <w:t>Внеурочная работа</w:t>
      </w:r>
    </w:p>
    <w:p w:rsidR="00A13485" w:rsidRPr="001A77FB" w:rsidRDefault="00A13485" w:rsidP="001A77FB">
      <w:pPr>
        <w:pStyle w:val="a5"/>
        <w:spacing w:after="0"/>
        <w:ind w:left="0"/>
        <w:jc w:val="center"/>
        <w:rPr>
          <w:b/>
          <w:sz w:val="28"/>
          <w:szCs w:val="28"/>
        </w:rPr>
      </w:pPr>
      <w:r w:rsidRPr="001A77FB">
        <w:rPr>
          <w:b/>
          <w:sz w:val="28"/>
          <w:szCs w:val="28"/>
        </w:rPr>
        <w:t>в рамках изучения курса «Основы религиозных культур и светской этики»</w:t>
      </w:r>
    </w:p>
    <w:p w:rsidR="00A13485" w:rsidRPr="001A77FB" w:rsidRDefault="00A13485" w:rsidP="00A13485">
      <w:pPr>
        <w:pStyle w:val="a5"/>
        <w:spacing w:after="0"/>
        <w:ind w:left="0" w:firstLine="709"/>
        <w:jc w:val="both"/>
        <w:rPr>
          <w:sz w:val="28"/>
          <w:szCs w:val="28"/>
        </w:rPr>
      </w:pPr>
      <w:r w:rsidRPr="001A77FB">
        <w:rPr>
          <w:sz w:val="28"/>
          <w:szCs w:val="28"/>
        </w:rPr>
        <w:t>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w:t>
      </w:r>
      <w:r w:rsidRPr="001A77FB">
        <w:rPr>
          <w:color w:val="333333"/>
          <w:sz w:val="28"/>
          <w:szCs w:val="28"/>
        </w:rPr>
        <w:t xml:space="preserve">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w:t>
      </w:r>
      <w:r w:rsidRPr="001A77FB">
        <w:rPr>
          <w:sz w:val="28"/>
          <w:szCs w:val="28"/>
        </w:rPr>
        <w:t xml:space="preserve">В организации и проведении внеурочных мероприятий могут принимать участие не только педагоги и школьники, но и иные субъекты гражданской деятельности: священнослужители, религиоведы, теологи, деятели культуры и спорта, представители служб социальной помощи. </w:t>
      </w:r>
    </w:p>
    <w:p w:rsidR="00A13485" w:rsidRPr="001A77FB" w:rsidRDefault="00A13485" w:rsidP="00A13485">
      <w:pPr>
        <w:widowControl w:val="0"/>
        <w:autoSpaceDE w:val="0"/>
        <w:autoSpaceDN w:val="0"/>
        <w:adjustRightInd w:val="0"/>
        <w:ind w:firstLine="720"/>
        <w:jc w:val="both"/>
        <w:rPr>
          <w:rFonts w:ascii="Times New Roman" w:hAnsi="Times New Roman" w:cs="Times New Roman"/>
          <w:sz w:val="28"/>
          <w:szCs w:val="28"/>
        </w:rPr>
      </w:pPr>
      <w:r w:rsidRPr="001A77FB">
        <w:rPr>
          <w:rFonts w:ascii="Times New Roman" w:hAnsi="Times New Roman" w:cs="Times New Roman"/>
          <w:bCs/>
          <w:i/>
          <w:sz w:val="28"/>
          <w:szCs w:val="28"/>
        </w:rPr>
        <w:t>Экскурсия.</w:t>
      </w:r>
      <w:r w:rsidRPr="001A77FB">
        <w:rPr>
          <w:rFonts w:ascii="Times New Roman" w:hAnsi="Times New Roman" w:cs="Times New Roman"/>
          <w:b/>
          <w:bCs/>
          <w:sz w:val="28"/>
          <w:szCs w:val="28"/>
        </w:rPr>
        <w:t xml:space="preserve"> </w:t>
      </w:r>
      <w:r w:rsidRPr="001A77FB">
        <w:rPr>
          <w:rFonts w:ascii="Times New Roman" w:hAnsi="Times New Roman" w:cs="Times New Roman"/>
          <w:sz w:val="28"/>
          <w:szCs w:val="28"/>
        </w:rPr>
        <w:t>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p>
    <w:p w:rsidR="00A13485" w:rsidRPr="001A77FB" w:rsidRDefault="00A13485" w:rsidP="00A13485">
      <w:pPr>
        <w:widowControl w:val="0"/>
        <w:autoSpaceDE w:val="0"/>
        <w:autoSpaceDN w:val="0"/>
        <w:adjustRightInd w:val="0"/>
        <w:ind w:firstLine="720"/>
        <w:jc w:val="both"/>
        <w:rPr>
          <w:rFonts w:ascii="Times New Roman" w:hAnsi="Times New Roman" w:cs="Times New Roman"/>
          <w:sz w:val="28"/>
          <w:szCs w:val="28"/>
        </w:rPr>
      </w:pPr>
      <w:r w:rsidRPr="001A77FB">
        <w:rPr>
          <w:rFonts w:ascii="Times New Roman" w:hAnsi="Times New Roman" w:cs="Times New Roman"/>
          <w:bCs/>
          <w:i/>
          <w:sz w:val="28"/>
          <w:szCs w:val="28"/>
        </w:rPr>
        <w:t>Заочная экскурсия</w:t>
      </w:r>
      <w:r w:rsidRPr="001A77FB">
        <w:rPr>
          <w:rFonts w:ascii="Times New Roman" w:hAnsi="Times New Roman" w:cs="Times New Roman"/>
          <w:sz w:val="28"/>
          <w:szCs w:val="28"/>
        </w:rPr>
        <w:t xml:space="preserve">.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w:t>
      </w:r>
      <w:r w:rsidRPr="001A77FB">
        <w:rPr>
          <w:rFonts w:ascii="Times New Roman" w:hAnsi="Times New Roman" w:cs="Times New Roman"/>
          <w:bCs/>
          <w:sz w:val="28"/>
          <w:szCs w:val="28"/>
        </w:rPr>
        <w:t xml:space="preserve">Форма проведения этого занятия зависит от </w:t>
      </w:r>
      <w:r w:rsidRPr="001A77FB">
        <w:rPr>
          <w:rFonts w:ascii="Times New Roman" w:hAnsi="Times New Roman" w:cs="Times New Roman"/>
          <w:bCs/>
          <w:sz w:val="28"/>
          <w:szCs w:val="28"/>
        </w:rPr>
        <w:lastRenderedPageBreak/>
        <w:t>возможностей учителя, от технического оснащения учебного процесса.</w:t>
      </w:r>
    </w:p>
    <w:p w:rsidR="00A13485" w:rsidRPr="001A77FB" w:rsidRDefault="00A13485" w:rsidP="00A13485">
      <w:pPr>
        <w:ind w:firstLine="709"/>
        <w:jc w:val="both"/>
        <w:rPr>
          <w:rFonts w:ascii="Times New Roman" w:hAnsi="Times New Roman" w:cs="Times New Roman"/>
          <w:sz w:val="28"/>
          <w:szCs w:val="28"/>
        </w:rPr>
      </w:pPr>
      <w:r w:rsidRPr="001A77FB">
        <w:rPr>
          <w:rFonts w:ascii="Times New Roman" w:hAnsi="Times New Roman" w:cs="Times New Roman"/>
          <w:sz w:val="28"/>
          <w:szCs w:val="28"/>
        </w:rPr>
        <w:t>Возможные формы проведения заочной экскурсии:</w:t>
      </w:r>
    </w:p>
    <w:p w:rsidR="00A13485" w:rsidRPr="001A77FB" w:rsidRDefault="00A13485" w:rsidP="00A13485">
      <w:pPr>
        <w:numPr>
          <w:ilvl w:val="0"/>
          <w:numId w:val="1"/>
        </w:numPr>
        <w:spacing w:after="0" w:line="240" w:lineRule="auto"/>
        <w:ind w:firstLine="709"/>
        <w:jc w:val="both"/>
        <w:rPr>
          <w:rFonts w:ascii="Times New Roman" w:hAnsi="Times New Roman" w:cs="Times New Roman"/>
          <w:sz w:val="28"/>
          <w:szCs w:val="28"/>
        </w:rPr>
      </w:pPr>
      <w:r w:rsidRPr="001A77FB">
        <w:rPr>
          <w:rFonts w:ascii="Times New Roman" w:hAnsi="Times New Roman" w:cs="Times New Roman"/>
          <w:sz w:val="28"/>
          <w:szCs w:val="28"/>
        </w:rPr>
        <w:t>Просмотр видеофильма с последующим обсуждением и выполнением заданий;</w:t>
      </w:r>
    </w:p>
    <w:p w:rsidR="00A13485" w:rsidRPr="001A77FB" w:rsidRDefault="00A13485" w:rsidP="00A13485">
      <w:pPr>
        <w:numPr>
          <w:ilvl w:val="0"/>
          <w:numId w:val="1"/>
        </w:numPr>
        <w:spacing w:after="0" w:line="240" w:lineRule="auto"/>
        <w:ind w:firstLine="709"/>
        <w:jc w:val="both"/>
        <w:rPr>
          <w:rFonts w:ascii="Times New Roman" w:hAnsi="Times New Roman" w:cs="Times New Roman"/>
          <w:sz w:val="28"/>
          <w:szCs w:val="28"/>
        </w:rPr>
      </w:pPr>
      <w:r w:rsidRPr="001A77FB">
        <w:rPr>
          <w:rFonts w:ascii="Times New Roman" w:hAnsi="Times New Roman" w:cs="Times New Roman"/>
          <w:sz w:val="28"/>
          <w:szCs w:val="28"/>
        </w:rPr>
        <w:t>Рассказ учащегося (или группы учащихся), сопровождающийся видеорядом;</w:t>
      </w:r>
    </w:p>
    <w:p w:rsidR="00A13485" w:rsidRPr="001A77FB" w:rsidRDefault="00A13485" w:rsidP="00A13485">
      <w:pPr>
        <w:numPr>
          <w:ilvl w:val="0"/>
          <w:numId w:val="1"/>
        </w:numPr>
        <w:spacing w:after="0" w:line="240" w:lineRule="auto"/>
        <w:ind w:firstLine="709"/>
        <w:jc w:val="both"/>
        <w:rPr>
          <w:rFonts w:ascii="Times New Roman" w:hAnsi="Times New Roman" w:cs="Times New Roman"/>
          <w:sz w:val="28"/>
          <w:szCs w:val="28"/>
        </w:rPr>
      </w:pPr>
      <w:r w:rsidRPr="001A77FB">
        <w:rPr>
          <w:rFonts w:ascii="Times New Roman" w:hAnsi="Times New Roman" w:cs="Times New Roman"/>
          <w:sz w:val="28"/>
          <w:szCs w:val="28"/>
        </w:rPr>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A13485" w:rsidRPr="001A77FB" w:rsidRDefault="00A13485" w:rsidP="00A13485">
      <w:pPr>
        <w:numPr>
          <w:ilvl w:val="0"/>
          <w:numId w:val="1"/>
        </w:numPr>
        <w:spacing w:after="0" w:line="240" w:lineRule="auto"/>
        <w:ind w:firstLine="709"/>
        <w:jc w:val="both"/>
        <w:rPr>
          <w:rFonts w:ascii="Times New Roman" w:hAnsi="Times New Roman" w:cs="Times New Roman"/>
          <w:sz w:val="28"/>
          <w:szCs w:val="28"/>
        </w:rPr>
      </w:pPr>
      <w:r w:rsidRPr="001A77FB">
        <w:rPr>
          <w:rFonts w:ascii="Times New Roman" w:hAnsi="Times New Roman" w:cs="Times New Roman"/>
          <w:sz w:val="28"/>
          <w:szCs w:val="28"/>
        </w:rPr>
        <w:t>Посещение музеев, выставок с помощью интерактивных объектов и Интернет-ресурсов.</w:t>
      </w:r>
    </w:p>
    <w:p w:rsidR="00A13485" w:rsidRPr="001A77FB" w:rsidRDefault="00A13485" w:rsidP="00A13485">
      <w:pPr>
        <w:ind w:firstLine="709"/>
        <w:jc w:val="both"/>
        <w:rPr>
          <w:rFonts w:ascii="Times New Roman" w:hAnsi="Times New Roman" w:cs="Times New Roman"/>
          <w:sz w:val="28"/>
          <w:szCs w:val="28"/>
        </w:rPr>
      </w:pPr>
      <w:r w:rsidRPr="001A77FB">
        <w:rPr>
          <w:rFonts w:ascii="Times New Roman" w:hAnsi="Times New Roman" w:cs="Times New Roman"/>
          <w:sz w:val="28"/>
          <w:szCs w:val="28"/>
        </w:rPr>
        <w:t>При подготовке к экскурсии необходимо определить содержание, способы оформления и презентации материала.</w:t>
      </w:r>
    </w:p>
    <w:p w:rsidR="00A13485" w:rsidRPr="001A77FB" w:rsidRDefault="00A13485" w:rsidP="00A13485">
      <w:pPr>
        <w:pStyle w:val="a3"/>
        <w:ind w:firstLine="720"/>
        <w:jc w:val="both"/>
        <w:rPr>
          <w:b w:val="0"/>
          <w:bCs/>
          <w:i w:val="0"/>
          <w:szCs w:val="28"/>
        </w:rPr>
      </w:pPr>
      <w:r w:rsidRPr="001A77FB">
        <w:rPr>
          <w:b w:val="0"/>
          <w:bCs/>
          <w:i w:val="0"/>
          <w:szCs w:val="28"/>
        </w:rPr>
        <w:t xml:space="preserve">В основу заочной экскурсии могут быть положены выступления учащихся – рассказы о местах, связанных с жизнью и творчеством русских писателей и поэтов. Для подготовки подобного выступления необходимо собрать большой иллюстративный материал. Источниками в этом случае могут быть музейные проспекты и каталоги, фотографии и открытки, иллюстрации из книг и энциклопедий. Большую помощь в сборе материала могут оказать ресурсы Интернета: сайты музеев, сайт </w:t>
      </w:r>
      <w:proofErr w:type="spellStart"/>
      <w:r w:rsidRPr="001A77FB">
        <w:rPr>
          <w:b w:val="0"/>
          <w:bCs/>
          <w:i w:val="0"/>
          <w:szCs w:val="28"/>
        </w:rPr>
        <w:t>конфессии</w:t>
      </w:r>
      <w:proofErr w:type="spellEnd"/>
      <w:r w:rsidRPr="001A77FB">
        <w:rPr>
          <w:b w:val="0"/>
          <w:bCs/>
          <w:i w:val="0"/>
          <w:szCs w:val="28"/>
        </w:rPr>
        <w:t>, специальные образовательные порталы, на которых можно найти не только богатый иллюстративный материал, но и информацию об истории музея, экспонатах, традициях, а также дополнительные биографические сведения.</w:t>
      </w:r>
    </w:p>
    <w:p w:rsidR="00A13485" w:rsidRPr="001A77FB" w:rsidRDefault="00A13485" w:rsidP="00A13485">
      <w:pPr>
        <w:pStyle w:val="a3"/>
        <w:ind w:firstLine="720"/>
        <w:jc w:val="both"/>
        <w:rPr>
          <w:b w:val="0"/>
          <w:bCs/>
          <w:i w:val="0"/>
          <w:iCs/>
          <w:szCs w:val="28"/>
        </w:rPr>
      </w:pPr>
      <w:r w:rsidRPr="001A77FB">
        <w:rPr>
          <w:b w:val="0"/>
          <w:bCs/>
          <w:i w:val="0"/>
          <w:iCs/>
          <w:szCs w:val="28"/>
        </w:rPr>
        <w:t xml:space="preserve">Эффектно и современно будет выглядеть выступление, сопровождаемое показом </w:t>
      </w:r>
      <w:proofErr w:type="spellStart"/>
      <w:r w:rsidRPr="001A77FB">
        <w:rPr>
          <w:b w:val="0"/>
          <w:bCs/>
          <w:i w:val="0"/>
          <w:iCs/>
          <w:szCs w:val="28"/>
        </w:rPr>
        <w:t>слайд-фильма</w:t>
      </w:r>
      <w:proofErr w:type="spellEnd"/>
      <w:r w:rsidRPr="001A77FB">
        <w:rPr>
          <w:b w:val="0"/>
          <w:bCs/>
          <w:i w:val="0"/>
          <w:iCs/>
          <w:szCs w:val="28"/>
        </w:rPr>
        <w:t xml:space="preserve">, </w:t>
      </w:r>
      <w:proofErr w:type="gramStart"/>
      <w:r w:rsidRPr="001A77FB">
        <w:rPr>
          <w:b w:val="0"/>
          <w:bCs/>
          <w:i w:val="0"/>
          <w:iCs/>
          <w:szCs w:val="28"/>
        </w:rPr>
        <w:t>выполненного</w:t>
      </w:r>
      <w:proofErr w:type="gramEnd"/>
      <w:r w:rsidRPr="001A77FB">
        <w:rPr>
          <w:b w:val="0"/>
          <w:bCs/>
          <w:i w:val="0"/>
          <w:iCs/>
          <w:szCs w:val="28"/>
        </w:rPr>
        <w:t xml:space="preserve"> в программе </w:t>
      </w:r>
      <w:r w:rsidRPr="001A77FB">
        <w:rPr>
          <w:b w:val="0"/>
          <w:bCs/>
          <w:i w:val="0"/>
          <w:iCs/>
          <w:szCs w:val="28"/>
          <w:lang w:val="en-US"/>
        </w:rPr>
        <w:t>Power</w:t>
      </w:r>
      <w:r w:rsidRPr="001A77FB">
        <w:rPr>
          <w:b w:val="0"/>
          <w:bCs/>
          <w:i w:val="0"/>
          <w:iCs/>
          <w:szCs w:val="28"/>
        </w:rPr>
        <w:t xml:space="preserve"> </w:t>
      </w:r>
      <w:r w:rsidRPr="001A77FB">
        <w:rPr>
          <w:b w:val="0"/>
          <w:bCs/>
          <w:i w:val="0"/>
          <w:iCs/>
          <w:szCs w:val="28"/>
          <w:lang w:val="en-US"/>
        </w:rPr>
        <w:t>Point</w:t>
      </w:r>
      <w:r w:rsidRPr="001A77FB">
        <w:rPr>
          <w:b w:val="0"/>
          <w:bCs/>
          <w:i w:val="0"/>
          <w:iCs/>
          <w:szCs w:val="28"/>
        </w:rPr>
        <w:t xml:space="preserve">. Материалы, подготовленные для выступления на занятии по этой теме, могут быть оформлены в виде выставки. </w:t>
      </w:r>
    </w:p>
    <w:p w:rsidR="00094506" w:rsidRPr="001A77FB" w:rsidRDefault="00A13485" w:rsidP="00A13485">
      <w:pPr>
        <w:pStyle w:val="a5"/>
        <w:spacing w:after="0"/>
        <w:ind w:left="0" w:firstLine="709"/>
        <w:jc w:val="both"/>
      </w:pPr>
      <w:r w:rsidRPr="001A77FB">
        <w:rPr>
          <w:sz w:val="28"/>
          <w:szCs w:val="28"/>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p>
    <w:sectPr w:rsidR="00094506" w:rsidRPr="001A77FB" w:rsidSect="001D6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1153"/>
    <w:multiLevelType w:val="hybridMultilevel"/>
    <w:tmpl w:val="8F3C90D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485"/>
    <w:rsid w:val="00094506"/>
    <w:rsid w:val="001A77FB"/>
    <w:rsid w:val="001D6D7D"/>
    <w:rsid w:val="00A1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13485"/>
    <w:pPr>
      <w:spacing w:after="0" w:line="240" w:lineRule="auto"/>
      <w:jc w:val="center"/>
    </w:pPr>
    <w:rPr>
      <w:rFonts w:ascii="Times New Roman" w:eastAsia="Times New Roman" w:hAnsi="Times New Roman" w:cs="Times New Roman"/>
      <w:b/>
      <w:i/>
      <w:sz w:val="28"/>
      <w:szCs w:val="20"/>
      <w:lang w:eastAsia="en-US"/>
    </w:rPr>
  </w:style>
  <w:style w:type="character" w:customStyle="1" w:styleId="a4">
    <w:name w:val="Подзаголовок Знак"/>
    <w:basedOn w:val="a0"/>
    <w:link w:val="a3"/>
    <w:rsid w:val="00A13485"/>
    <w:rPr>
      <w:rFonts w:ascii="Times New Roman" w:eastAsia="Times New Roman" w:hAnsi="Times New Roman" w:cs="Times New Roman"/>
      <w:b/>
      <w:i/>
      <w:sz w:val="28"/>
      <w:szCs w:val="20"/>
      <w:lang w:eastAsia="en-US"/>
    </w:rPr>
  </w:style>
  <w:style w:type="paragraph" w:styleId="a5">
    <w:name w:val="Body Text Indent"/>
    <w:basedOn w:val="a"/>
    <w:link w:val="a6"/>
    <w:rsid w:val="00A13485"/>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134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Лена</cp:lastModifiedBy>
  <cp:revision>3</cp:revision>
  <dcterms:created xsi:type="dcterms:W3CDTF">2012-04-10T13:22:00Z</dcterms:created>
  <dcterms:modified xsi:type="dcterms:W3CDTF">2013-02-11T19:03:00Z</dcterms:modified>
</cp:coreProperties>
</file>